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6DAE" w14:textId="503107F4" w:rsidR="00C700A7" w:rsidRPr="00C700A7" w:rsidRDefault="00537462" w:rsidP="00C700A7">
      <w:pPr>
        <w:spacing w:after="0"/>
        <w:jc w:val="center"/>
        <w:rPr>
          <w:b/>
          <w:bCs/>
          <w:sz w:val="32"/>
          <w:szCs w:val="32"/>
        </w:rPr>
      </w:pPr>
      <w:r w:rsidRPr="00C700A7">
        <w:rPr>
          <w:b/>
          <w:bCs/>
          <w:sz w:val="32"/>
          <w:szCs w:val="32"/>
        </w:rPr>
        <w:t>Systemische behandeling van</w:t>
      </w:r>
      <w:r w:rsidR="00C700A7" w:rsidRPr="00C700A7">
        <w:rPr>
          <w:b/>
          <w:bCs/>
          <w:sz w:val="32"/>
          <w:szCs w:val="32"/>
        </w:rPr>
        <w:t xml:space="preserve"> atopisch</w:t>
      </w:r>
      <w:r w:rsidRPr="00C700A7">
        <w:rPr>
          <w:b/>
          <w:bCs/>
          <w:sz w:val="32"/>
          <w:szCs w:val="32"/>
        </w:rPr>
        <w:t xml:space="preserve"> eczeem </w:t>
      </w:r>
    </w:p>
    <w:p w14:paraId="38EEAB6A" w14:textId="6434947A" w:rsidR="00537462" w:rsidRPr="00C700A7" w:rsidRDefault="00537462" w:rsidP="00C700A7">
      <w:pPr>
        <w:spacing w:before="120" w:after="0"/>
        <w:jc w:val="center"/>
        <w:rPr>
          <w:b/>
          <w:bCs/>
          <w:sz w:val="28"/>
          <w:szCs w:val="28"/>
        </w:rPr>
      </w:pPr>
      <w:r w:rsidRPr="00C700A7">
        <w:rPr>
          <w:b/>
          <w:bCs/>
          <w:sz w:val="28"/>
          <w:szCs w:val="28"/>
        </w:rPr>
        <w:t>Van data naar doen!</w:t>
      </w:r>
    </w:p>
    <w:p w14:paraId="11981315" w14:textId="507657E9" w:rsidR="005443EA" w:rsidRDefault="005443EA">
      <w:pPr>
        <w:rPr>
          <w:b/>
          <w:bCs/>
          <w:sz w:val="24"/>
          <w:szCs w:val="24"/>
        </w:rPr>
      </w:pPr>
    </w:p>
    <w:p w14:paraId="67175A16" w14:textId="77777777" w:rsidR="00C700A7" w:rsidRPr="00030AB2" w:rsidRDefault="00C700A7">
      <w:pPr>
        <w:rPr>
          <w:b/>
          <w:bCs/>
          <w:sz w:val="24"/>
          <w:szCs w:val="24"/>
        </w:rPr>
      </w:pPr>
    </w:p>
    <w:p w14:paraId="6985FC91" w14:textId="05E8AB55" w:rsidR="008F6CCD" w:rsidRDefault="008F6CCD" w:rsidP="008F6CCD">
      <w:pPr>
        <w:pStyle w:val="ListParagraph"/>
        <w:numPr>
          <w:ilvl w:val="0"/>
          <w:numId w:val="4"/>
        </w:numPr>
      </w:pPr>
      <w:r>
        <w:t>Online nascholing</w:t>
      </w:r>
      <w:r w:rsidR="004B48D1">
        <w:t>, l</w:t>
      </w:r>
      <w:r w:rsidR="00C700A7">
        <w:t>ive webinar (via Zoom)</w:t>
      </w:r>
    </w:p>
    <w:p w14:paraId="02079DC7" w14:textId="26E48C8A" w:rsidR="00D10D1B" w:rsidRDefault="00D10D1B" w:rsidP="008F6CCD">
      <w:pPr>
        <w:pStyle w:val="ListParagraph"/>
        <w:numPr>
          <w:ilvl w:val="0"/>
          <w:numId w:val="4"/>
        </w:numPr>
      </w:pPr>
      <w:r>
        <w:t xml:space="preserve">Datum: 4 </w:t>
      </w:r>
      <w:r w:rsidR="00C700A7">
        <w:t>maart</w:t>
      </w:r>
      <w:r>
        <w:t xml:space="preserve"> 2021, 20:00 – 21:30 uur </w:t>
      </w:r>
    </w:p>
    <w:p w14:paraId="7815FFE2" w14:textId="1F053646" w:rsidR="008E0C0C" w:rsidRDefault="008E0C0C" w:rsidP="008F6CCD">
      <w:pPr>
        <w:pStyle w:val="ListParagraph"/>
        <w:numPr>
          <w:ilvl w:val="0"/>
          <w:numId w:val="4"/>
        </w:numPr>
      </w:pPr>
      <w:r>
        <w:t xml:space="preserve">Sprekers (beide atopisch eczeem experts): </w:t>
      </w:r>
    </w:p>
    <w:p w14:paraId="64B0E96C" w14:textId="757F4082" w:rsidR="008E0C0C" w:rsidRDefault="008E0C0C" w:rsidP="00C62032">
      <w:pPr>
        <w:pStyle w:val="ListParagraph"/>
        <w:numPr>
          <w:ilvl w:val="1"/>
          <w:numId w:val="4"/>
        </w:numPr>
      </w:pPr>
      <w:r>
        <w:t>Dr. Marjolein de Bruin-Weller, dermatoloog en associate professor UMCU</w:t>
      </w:r>
      <w:r w:rsidR="00C62032">
        <w:t xml:space="preserve"> </w:t>
      </w:r>
      <w:r w:rsidR="00C62032">
        <w:br/>
      </w:r>
      <w:r w:rsidR="00C62032" w:rsidRPr="00C62032">
        <w:t>Hoofd Nationaal Expertisecentrum Eczeem</w:t>
      </w:r>
      <w:r w:rsidR="00C62032">
        <w:t xml:space="preserve">, </w:t>
      </w:r>
      <w:r w:rsidR="00C62032" w:rsidRPr="00C62032">
        <w:t xml:space="preserve">Voorzitter richtlijn commissie </w:t>
      </w:r>
      <w:r w:rsidR="00C62032">
        <w:t>CE</w:t>
      </w:r>
      <w:r>
        <w:br/>
      </w:r>
      <w:hyperlink r:id="rId10" w:history="1">
        <w:r w:rsidR="00C62032" w:rsidRPr="0056136E">
          <w:rPr>
            <w:rStyle w:val="Hyperlink"/>
          </w:rPr>
          <w:t>https://www.umcutrecht.nl/nl/ziekenhuis/zorgverleners/bruin-weller-m-s-de</w:t>
        </w:r>
      </w:hyperlink>
    </w:p>
    <w:p w14:paraId="64F66898" w14:textId="77777777" w:rsidR="00252165" w:rsidRDefault="008E0C0C" w:rsidP="00C62032">
      <w:pPr>
        <w:pStyle w:val="ListParagraph"/>
        <w:numPr>
          <w:ilvl w:val="1"/>
          <w:numId w:val="4"/>
        </w:numPr>
      </w:pPr>
      <w:r>
        <w:t>Dr. Inge Haeck, dermatoloog Reinier de Graaf</w:t>
      </w:r>
    </w:p>
    <w:p w14:paraId="7BBEB401" w14:textId="04749986" w:rsidR="00252165" w:rsidRDefault="00C849A6" w:rsidP="00252165">
      <w:pPr>
        <w:pStyle w:val="ListParagraph"/>
        <w:ind w:left="1080"/>
      </w:pPr>
      <w:hyperlink r:id="rId11" w:history="1">
        <w:r w:rsidR="00252165" w:rsidRPr="0056136E">
          <w:rPr>
            <w:rStyle w:val="Hyperlink"/>
          </w:rPr>
          <w:t>https://www.reinierdegraaf.nl/patienten/specialisten/mw-dr-im-haeck/</w:t>
        </w:r>
      </w:hyperlink>
    </w:p>
    <w:p w14:paraId="5255471F" w14:textId="3324171C" w:rsidR="008F6CCD" w:rsidRDefault="008F6CCD" w:rsidP="00252165">
      <w:pPr>
        <w:pStyle w:val="ListParagraph"/>
        <w:numPr>
          <w:ilvl w:val="0"/>
          <w:numId w:val="5"/>
        </w:numPr>
      </w:pPr>
      <w:r>
        <w:t xml:space="preserve">Doelgroep: dermatologen, </w:t>
      </w:r>
      <w:r w:rsidR="00C700A7">
        <w:t>verpleegkundig specialisten, physician assistants, apothekers, huisartsen</w:t>
      </w:r>
    </w:p>
    <w:p w14:paraId="2402D7F8" w14:textId="1CCE41CF" w:rsidR="008E0C0C" w:rsidRDefault="008E0C0C" w:rsidP="008F6CCD">
      <w:pPr>
        <w:pStyle w:val="ListParagraph"/>
        <w:numPr>
          <w:ilvl w:val="0"/>
          <w:numId w:val="4"/>
        </w:numPr>
      </w:pPr>
      <w:r>
        <w:t>Interactie en toetsing deelnemers:</w:t>
      </w:r>
    </w:p>
    <w:p w14:paraId="2FBF6C4E" w14:textId="5C94B71A" w:rsidR="008E0C0C" w:rsidRDefault="008E0C0C" w:rsidP="008E0C0C">
      <w:pPr>
        <w:pStyle w:val="ListParagraph"/>
        <w:numPr>
          <w:ilvl w:val="1"/>
          <w:numId w:val="4"/>
        </w:numPr>
      </w:pPr>
      <w:r>
        <w:t>Poll vragen tussendoor en mogelijk</w:t>
      </w:r>
      <w:r w:rsidR="00252165">
        <w:t>heid</w:t>
      </w:r>
      <w:r>
        <w:t xml:space="preserve"> om zelf vragen te stellen via Q&amp;A functie</w:t>
      </w:r>
    </w:p>
    <w:p w14:paraId="30FAB6F0" w14:textId="71220B75" w:rsidR="00537462" w:rsidRDefault="008E0C0C" w:rsidP="008E0C0C">
      <w:pPr>
        <w:pStyle w:val="ListParagraph"/>
        <w:numPr>
          <w:ilvl w:val="1"/>
          <w:numId w:val="4"/>
        </w:numPr>
      </w:pPr>
      <w:r>
        <w:t>E</w:t>
      </w:r>
      <w:r w:rsidR="00AF2A48">
        <w:t>indtoets</w:t>
      </w:r>
      <w:r>
        <w:t xml:space="preserve"> na afloop (voldoende = 6 van de 8 vragen correct beantwoord)</w:t>
      </w:r>
    </w:p>
    <w:p w14:paraId="31ACCDCC" w14:textId="421E7E6A" w:rsidR="008F6CCD" w:rsidRDefault="005A7386" w:rsidP="008E0C0C">
      <w:pPr>
        <w:pStyle w:val="ListParagraph"/>
        <w:ind w:left="360"/>
      </w:pPr>
      <w:r>
        <w:br/>
      </w:r>
    </w:p>
    <w:p w14:paraId="7C1784B3" w14:textId="352A0FA3" w:rsidR="008F6CCD" w:rsidRPr="008F6CCD" w:rsidRDefault="00252165">
      <w:pPr>
        <w:rPr>
          <w:u w:val="single"/>
        </w:rPr>
      </w:pPr>
      <w:r>
        <w:rPr>
          <w:u w:val="single"/>
        </w:rPr>
        <w:t>PROGRAMMA</w:t>
      </w:r>
      <w:r w:rsidR="008F6CCD" w:rsidRPr="008F6CCD">
        <w:rPr>
          <w:u w:val="single"/>
        </w:rPr>
        <w:t>:</w:t>
      </w:r>
    </w:p>
    <w:p w14:paraId="05371DC3" w14:textId="3062B784" w:rsidR="008F6CCD" w:rsidRDefault="008F6CCD" w:rsidP="008F6CCD">
      <w:pPr>
        <w:pStyle w:val="ListParagraph"/>
        <w:numPr>
          <w:ilvl w:val="0"/>
          <w:numId w:val="2"/>
        </w:numPr>
      </w:pPr>
      <w:r w:rsidRPr="008F6CCD">
        <w:rPr>
          <w:b/>
          <w:bCs/>
        </w:rPr>
        <w:t>Overzicht van de</w:t>
      </w:r>
      <w:r w:rsidR="00252165">
        <w:rPr>
          <w:b/>
          <w:bCs/>
        </w:rPr>
        <w:t xml:space="preserve"> </w:t>
      </w:r>
      <w:r w:rsidRPr="008F6CCD">
        <w:rPr>
          <w:b/>
          <w:bCs/>
        </w:rPr>
        <w:t>data uit de dagelijkse praktijk (</w:t>
      </w:r>
      <w:r w:rsidR="00252165">
        <w:rPr>
          <w:b/>
          <w:bCs/>
        </w:rPr>
        <w:t xml:space="preserve">o.a. </w:t>
      </w:r>
      <w:r w:rsidRPr="008F6CCD">
        <w:rPr>
          <w:b/>
          <w:bCs/>
        </w:rPr>
        <w:t>BioDay, TREAT</w:t>
      </w:r>
      <w:r w:rsidR="00252165">
        <w:rPr>
          <w:b/>
          <w:bCs/>
        </w:rPr>
        <w:t xml:space="preserve"> regist</w:t>
      </w:r>
      <w:r w:rsidR="00D41E7C">
        <w:rPr>
          <w:b/>
          <w:bCs/>
        </w:rPr>
        <w:t>ers</w:t>
      </w:r>
      <w:r w:rsidRPr="008F6CCD">
        <w:rPr>
          <w:b/>
          <w:bCs/>
        </w:rPr>
        <w:t>)</w:t>
      </w:r>
      <w:r>
        <w:tab/>
      </w:r>
      <w:r w:rsidR="00252165">
        <w:br/>
      </w:r>
      <w:r w:rsidR="00252165" w:rsidRPr="00252165">
        <w:rPr>
          <w:b/>
          <w:bCs/>
        </w:rPr>
        <w:t>Dr.</w:t>
      </w:r>
      <w:r w:rsidR="00252165">
        <w:t xml:space="preserve"> </w:t>
      </w:r>
      <w:r w:rsidR="00463B21">
        <w:rPr>
          <w:b/>
          <w:bCs/>
        </w:rPr>
        <w:t>Inge Haeck</w:t>
      </w:r>
    </w:p>
    <w:p w14:paraId="2F3FF697" w14:textId="7D14369A" w:rsidR="008F6CCD" w:rsidRDefault="008F6CCD" w:rsidP="008F6CCD">
      <w:pPr>
        <w:pStyle w:val="ListParagraph"/>
        <w:numPr>
          <w:ilvl w:val="0"/>
          <w:numId w:val="1"/>
        </w:numPr>
      </w:pPr>
      <w:r>
        <w:t>Werkzaamheid en langetermijn data</w:t>
      </w:r>
      <w:r w:rsidR="00252165">
        <w:t xml:space="preserve"> uit de dagelijkse praktijk</w:t>
      </w:r>
    </w:p>
    <w:p w14:paraId="16421EBF" w14:textId="0B7FB513" w:rsidR="008F6CCD" w:rsidRDefault="008F6CCD" w:rsidP="008F6CCD">
      <w:pPr>
        <w:pStyle w:val="ListParagraph"/>
        <w:numPr>
          <w:ilvl w:val="0"/>
          <w:numId w:val="1"/>
        </w:numPr>
      </w:pPr>
      <w:r>
        <w:t xml:space="preserve">Drug survival in de dagelijkse praktijk </w:t>
      </w:r>
    </w:p>
    <w:p w14:paraId="474129E6" w14:textId="4D587208" w:rsidR="008F6CCD" w:rsidRDefault="008F6CCD" w:rsidP="008F6CCD">
      <w:pPr>
        <w:pStyle w:val="ListParagraph"/>
        <w:numPr>
          <w:ilvl w:val="0"/>
          <w:numId w:val="1"/>
        </w:numPr>
      </w:pPr>
      <w:r>
        <w:t xml:space="preserve">Bijwerkingen in de dagelijkse praktijk </w:t>
      </w:r>
    </w:p>
    <w:p w14:paraId="48CB08FE" w14:textId="3C8553FB" w:rsidR="00873031" w:rsidRDefault="00252165" w:rsidP="00873031">
      <w:pPr>
        <w:pStyle w:val="ListParagraph"/>
        <w:numPr>
          <w:ilvl w:val="0"/>
          <w:numId w:val="1"/>
        </w:numPr>
      </w:pPr>
      <w:r>
        <w:t>Systemische behandeling van kinderen met ernstig atopisch eczeem</w:t>
      </w:r>
    </w:p>
    <w:p w14:paraId="22F0F789" w14:textId="3635CB75" w:rsidR="008F6CCD" w:rsidRDefault="008F6CCD" w:rsidP="00873031">
      <w:pPr>
        <w:pStyle w:val="ListParagraph"/>
      </w:pPr>
      <w:r>
        <w:br/>
      </w:r>
    </w:p>
    <w:p w14:paraId="3625DD93" w14:textId="3FAFF005" w:rsidR="008F6CCD" w:rsidRPr="00252165" w:rsidRDefault="008F6CCD" w:rsidP="00252165">
      <w:pPr>
        <w:pStyle w:val="ListParagraph"/>
        <w:numPr>
          <w:ilvl w:val="0"/>
          <w:numId w:val="2"/>
        </w:numPr>
        <w:rPr>
          <w:b/>
          <w:bCs/>
        </w:rPr>
      </w:pPr>
      <w:r w:rsidRPr="008F6CCD">
        <w:rPr>
          <w:b/>
          <w:bCs/>
        </w:rPr>
        <w:t xml:space="preserve">Praktische aspecten uit de dagelijkse praktijk </w:t>
      </w:r>
      <w:r w:rsidR="00252165">
        <w:rPr>
          <w:b/>
          <w:bCs/>
        </w:rPr>
        <w:br/>
        <w:t xml:space="preserve">Dr. </w:t>
      </w:r>
      <w:r>
        <w:rPr>
          <w:b/>
          <w:bCs/>
        </w:rPr>
        <w:tab/>
      </w:r>
      <w:r w:rsidRPr="00252165">
        <w:rPr>
          <w:b/>
          <w:bCs/>
        </w:rPr>
        <w:t>Marjolein de Bruin - Weller</w:t>
      </w:r>
    </w:p>
    <w:p w14:paraId="59DFCFE5" w14:textId="451C83F4" w:rsidR="008F6CCD" w:rsidRDefault="00252165" w:rsidP="003209D2">
      <w:pPr>
        <w:pStyle w:val="ListParagraph"/>
        <w:numPr>
          <w:ilvl w:val="0"/>
          <w:numId w:val="3"/>
        </w:numPr>
      </w:pPr>
      <w:r>
        <w:t>Systemische b</w:t>
      </w:r>
      <w:r w:rsidR="003209D2">
        <w:t xml:space="preserve">ehandeling </w:t>
      </w:r>
      <w:r w:rsidR="00733B37">
        <w:t>bij</w:t>
      </w:r>
      <w:r w:rsidR="003209D2">
        <w:t xml:space="preserve"> </w:t>
      </w:r>
      <w:r>
        <w:t xml:space="preserve">patienten met </w:t>
      </w:r>
      <w:r w:rsidR="008F6CCD">
        <w:t>co-morbiditeit</w:t>
      </w:r>
      <w:r>
        <w:t>en</w:t>
      </w:r>
      <w:r w:rsidR="008F6CCD">
        <w:t xml:space="preserve"> </w:t>
      </w:r>
      <w:r>
        <w:t xml:space="preserve">(o.a. </w:t>
      </w:r>
      <w:r w:rsidR="008F6CCD">
        <w:t>HIV, Hep B, maligniteit</w:t>
      </w:r>
      <w:r>
        <w:t>en)</w:t>
      </w:r>
    </w:p>
    <w:p w14:paraId="37BD7A84" w14:textId="60D0AD43" w:rsidR="00210606" w:rsidRDefault="00210606" w:rsidP="008F6CCD">
      <w:pPr>
        <w:pStyle w:val="ListParagraph"/>
        <w:numPr>
          <w:ilvl w:val="0"/>
          <w:numId w:val="3"/>
        </w:numPr>
      </w:pPr>
      <w:r>
        <w:t>Monitoring</w:t>
      </w:r>
      <w:r w:rsidR="00D41E7C">
        <w:t xml:space="preserve"> bij dupilumab</w:t>
      </w:r>
      <w:r>
        <w:t xml:space="preserve">: </w:t>
      </w:r>
      <w:r w:rsidR="00AA41B1">
        <w:t>wel of niet</w:t>
      </w:r>
      <w:r>
        <w:t xml:space="preserve"> nodig</w:t>
      </w:r>
      <w:r w:rsidR="004E6D4A">
        <w:t xml:space="preserve"> en zinvol</w:t>
      </w:r>
      <w:r w:rsidR="00AA41B1">
        <w:t>?</w:t>
      </w:r>
      <w:r w:rsidR="00737CEB">
        <w:t xml:space="preserve"> </w:t>
      </w:r>
      <w:r w:rsidR="009F03D4">
        <w:t>(label vs NVDV richtlijn)</w:t>
      </w:r>
    </w:p>
    <w:p w14:paraId="0A6B9228" w14:textId="4093CD83" w:rsidR="008F6CCD" w:rsidRDefault="008F6CCD" w:rsidP="008F6CCD">
      <w:pPr>
        <w:pStyle w:val="ListParagraph"/>
        <w:numPr>
          <w:ilvl w:val="0"/>
          <w:numId w:val="3"/>
        </w:numPr>
      </w:pPr>
      <w:r>
        <w:t xml:space="preserve">Hoe lang </w:t>
      </w:r>
      <w:r w:rsidR="00252165">
        <w:t xml:space="preserve">kun je </w:t>
      </w:r>
      <w:r>
        <w:t>orale immunosuppressiva geven</w:t>
      </w:r>
      <w:r w:rsidR="00252165">
        <w:t>?</w:t>
      </w:r>
      <w:r>
        <w:t xml:space="preserve"> </w:t>
      </w:r>
      <w:r w:rsidR="00252165">
        <w:t>W</w:t>
      </w:r>
      <w:r>
        <w:t>anneer ga je een p</w:t>
      </w:r>
      <w:r w:rsidR="00252165">
        <w:t>atient</w:t>
      </w:r>
      <w:r>
        <w:t xml:space="preserve"> die stabiel is op b</w:t>
      </w:r>
      <w:r w:rsidR="00252165">
        <w:t>ijv.</w:t>
      </w:r>
      <w:r>
        <w:t xml:space="preserve"> </w:t>
      </w:r>
      <w:r w:rsidR="00252165">
        <w:t>methotrexaat of ciclosporine</w:t>
      </w:r>
      <w:r>
        <w:t xml:space="preserve"> ev</w:t>
      </w:r>
      <w:r w:rsidR="00252165">
        <w:t>en</w:t>
      </w:r>
      <w:r>
        <w:t>t</w:t>
      </w:r>
      <w:r w:rsidR="00252165">
        <w:t>ueel</w:t>
      </w:r>
      <w:r>
        <w:t xml:space="preserve"> omzetten</w:t>
      </w:r>
      <w:r w:rsidR="00252165">
        <w:t>?</w:t>
      </w:r>
    </w:p>
    <w:p w14:paraId="3C0EE870" w14:textId="6F6F6F3C" w:rsidR="008F6CCD" w:rsidRDefault="008F6CCD" w:rsidP="008F6CCD">
      <w:pPr>
        <w:pStyle w:val="ListParagraph"/>
        <w:numPr>
          <w:ilvl w:val="0"/>
          <w:numId w:val="3"/>
        </w:numPr>
      </w:pPr>
      <w:r>
        <w:t>Zinvolheid van bridgen met orale immunosuppressieva</w:t>
      </w:r>
    </w:p>
    <w:p w14:paraId="02F98BBC" w14:textId="3215E862" w:rsidR="004E6D4A" w:rsidRDefault="00252165" w:rsidP="008F6CCD">
      <w:pPr>
        <w:pStyle w:val="ListParagraph"/>
        <w:numPr>
          <w:ilvl w:val="0"/>
          <w:numId w:val="3"/>
        </w:numPr>
      </w:pPr>
      <w:r>
        <w:t>Personalized medicine</w:t>
      </w:r>
      <w:r w:rsidR="004E6D4A">
        <w:t>: afwijken van de standaard dosering</w:t>
      </w:r>
      <w:r>
        <w:t xml:space="preserve"> van een biological</w:t>
      </w:r>
    </w:p>
    <w:p w14:paraId="385A7EA2" w14:textId="6149DB99" w:rsidR="008F6CCD" w:rsidRDefault="008F6CCD" w:rsidP="004E6D4A">
      <w:pPr>
        <w:pStyle w:val="ListParagraph"/>
        <w:numPr>
          <w:ilvl w:val="1"/>
          <w:numId w:val="3"/>
        </w:numPr>
      </w:pPr>
      <w:r>
        <w:t>Wat te doen bij onvoldoende respons: lokale therap</w:t>
      </w:r>
      <w:r w:rsidR="00030AB2">
        <w:t>ie</w:t>
      </w:r>
      <w:r>
        <w:t xml:space="preserve"> intensiveren, ora</w:t>
      </w:r>
      <w:r w:rsidR="00252165">
        <w:t>le</w:t>
      </w:r>
      <w:r>
        <w:t xml:space="preserve"> immunosuppressieva toevoegen</w:t>
      </w:r>
      <w:r w:rsidR="00252165">
        <w:t>,</w:t>
      </w:r>
      <w:r>
        <w:t xml:space="preserve"> etc</w:t>
      </w:r>
      <w:r w:rsidR="00252165">
        <w:t>?</w:t>
      </w:r>
    </w:p>
    <w:p w14:paraId="3DECF1E5" w14:textId="5CA6F22B" w:rsidR="004E6D4A" w:rsidRDefault="00252165" w:rsidP="004E6D4A">
      <w:pPr>
        <w:pStyle w:val="ListParagraph"/>
        <w:numPr>
          <w:ilvl w:val="1"/>
          <w:numId w:val="3"/>
        </w:numPr>
      </w:pPr>
      <w:r>
        <w:t>Eerste e</w:t>
      </w:r>
      <w:r w:rsidR="004E6D4A">
        <w:t xml:space="preserve">rvaring met </w:t>
      </w:r>
      <w:r>
        <w:t xml:space="preserve">het </w:t>
      </w:r>
      <w:r w:rsidR="004E6D4A">
        <w:t>afbouwen</w:t>
      </w:r>
      <w:r>
        <w:t xml:space="preserve"> van dupilumab</w:t>
      </w:r>
    </w:p>
    <w:p w14:paraId="327AD4DA" w14:textId="4C419D04" w:rsidR="008F6CCD" w:rsidRDefault="008F6CCD" w:rsidP="008F6CCD">
      <w:pPr>
        <w:pStyle w:val="ListParagraph"/>
        <w:numPr>
          <w:ilvl w:val="0"/>
          <w:numId w:val="3"/>
        </w:numPr>
      </w:pPr>
      <w:r>
        <w:t xml:space="preserve">Wat te doen bij bijwerkingen: </w:t>
      </w:r>
      <w:r w:rsidR="00FA2665">
        <w:t xml:space="preserve">bijv. </w:t>
      </w:r>
      <w:r>
        <w:t>conjunctivitis, psoriasis, gewrichtsklachten</w:t>
      </w:r>
      <w:r w:rsidR="00FA2665">
        <w:t>,</w:t>
      </w:r>
      <w:r>
        <w:t xml:space="preserve"> etc</w:t>
      </w:r>
      <w:r w:rsidR="00FA2665">
        <w:t>?</w:t>
      </w:r>
    </w:p>
    <w:p w14:paraId="3BBBE034" w14:textId="1F5A0D7F" w:rsidR="008F6CCD" w:rsidRDefault="00FA2665" w:rsidP="008F6CCD">
      <w:pPr>
        <w:pStyle w:val="ListParagraph"/>
        <w:numPr>
          <w:ilvl w:val="0"/>
          <w:numId w:val="3"/>
        </w:numPr>
      </w:pPr>
      <w:r>
        <w:t>Een patient</w:t>
      </w:r>
      <w:r w:rsidR="008F6CCD">
        <w:t xml:space="preserve"> wordt zwanger tijdens </w:t>
      </w:r>
      <w:r>
        <w:t>een biological behandeling</w:t>
      </w:r>
      <w:r w:rsidR="008F6CCD">
        <w:t>: wat te doen?</w:t>
      </w:r>
    </w:p>
    <w:p w14:paraId="6A4D5D7C" w14:textId="01400332" w:rsidR="008F6CCD" w:rsidRDefault="008F6CCD" w:rsidP="008F6CCD">
      <w:pPr>
        <w:pStyle w:val="ListParagraph"/>
        <w:numPr>
          <w:ilvl w:val="0"/>
          <w:numId w:val="3"/>
        </w:numPr>
      </w:pPr>
      <w:r>
        <w:t>Wat te doen bij COVID posief geteste patiënten</w:t>
      </w:r>
      <w:r w:rsidR="00D41E7C">
        <w:t>,</w:t>
      </w:r>
      <w:r>
        <w:t xml:space="preserve"> met en zonder klachten</w:t>
      </w:r>
      <w:r w:rsidR="00FA2665">
        <w:t>?</w:t>
      </w:r>
      <w:r w:rsidR="00733B37">
        <w:t xml:space="preserve"> </w:t>
      </w:r>
    </w:p>
    <w:p w14:paraId="735851B0" w14:textId="26D9193F" w:rsidR="00FA2665" w:rsidRDefault="00FA2665" w:rsidP="008F6CCD">
      <w:pPr>
        <w:pStyle w:val="ListParagraph"/>
        <w:numPr>
          <w:ilvl w:val="0"/>
          <w:numId w:val="3"/>
        </w:numPr>
      </w:pPr>
      <w:r>
        <w:t>Aankomende COVID-19 vaccine; veilig en effectief bij patiënten op een systemische behandeling?</w:t>
      </w:r>
    </w:p>
    <w:p w14:paraId="1E01D67D" w14:textId="3024C8AC" w:rsidR="008F6CCD" w:rsidRDefault="008F6CCD"/>
    <w:p w14:paraId="298D6136" w14:textId="48564795" w:rsidR="00873031" w:rsidRPr="00FA2665" w:rsidRDefault="00873031" w:rsidP="00FA2665">
      <w:pPr>
        <w:pStyle w:val="ListParagraph"/>
        <w:numPr>
          <w:ilvl w:val="0"/>
          <w:numId w:val="2"/>
        </w:numPr>
        <w:rPr>
          <w:b/>
          <w:bCs/>
        </w:rPr>
      </w:pPr>
      <w:r w:rsidRPr="00FA2665">
        <w:rPr>
          <w:b/>
          <w:bCs/>
        </w:rPr>
        <w:t>D</w:t>
      </w:r>
      <w:r w:rsidR="00FA2665">
        <w:rPr>
          <w:b/>
          <w:bCs/>
        </w:rPr>
        <w:t>e d</w:t>
      </w:r>
      <w:r w:rsidRPr="00FA2665">
        <w:rPr>
          <w:b/>
          <w:bCs/>
        </w:rPr>
        <w:t xml:space="preserve">agelijkse </w:t>
      </w:r>
      <w:r w:rsidR="00FA2665">
        <w:rPr>
          <w:b/>
          <w:bCs/>
        </w:rPr>
        <w:t xml:space="preserve">dermatologie </w:t>
      </w:r>
      <w:r w:rsidRPr="00FA2665">
        <w:rPr>
          <w:b/>
          <w:bCs/>
        </w:rPr>
        <w:t xml:space="preserve">praktijk over 3 jaar </w:t>
      </w:r>
    </w:p>
    <w:p w14:paraId="2201A4C9" w14:textId="77777777" w:rsidR="00FA2665" w:rsidRDefault="00873031" w:rsidP="00FA2665">
      <w:pPr>
        <w:pStyle w:val="ListParagraph"/>
        <w:numPr>
          <w:ilvl w:val="0"/>
          <w:numId w:val="8"/>
        </w:numPr>
      </w:pPr>
      <w:r>
        <w:t>nieuwe ontwikkelingen</w:t>
      </w:r>
    </w:p>
    <w:p w14:paraId="4CBF1B7A" w14:textId="18C11010" w:rsidR="00873031" w:rsidRPr="00FA2665" w:rsidRDefault="00873031" w:rsidP="00FA2665">
      <w:pPr>
        <w:pStyle w:val="ListParagraph"/>
        <w:numPr>
          <w:ilvl w:val="1"/>
          <w:numId w:val="8"/>
        </w:numPr>
        <w:rPr>
          <w:lang w:val="en-US"/>
        </w:rPr>
      </w:pPr>
      <w:r w:rsidRPr="00FA2665">
        <w:rPr>
          <w:lang w:val="en-US"/>
        </w:rPr>
        <w:t xml:space="preserve">JAK </w:t>
      </w:r>
      <w:proofErr w:type="spellStart"/>
      <w:r w:rsidRPr="00FA2665">
        <w:rPr>
          <w:lang w:val="en-US"/>
        </w:rPr>
        <w:t>remmers</w:t>
      </w:r>
      <w:proofErr w:type="spellEnd"/>
      <w:r w:rsidRPr="00FA2665">
        <w:rPr>
          <w:lang w:val="en-US"/>
        </w:rPr>
        <w:t xml:space="preserve"> </w:t>
      </w:r>
      <w:r w:rsidR="00FA2665" w:rsidRPr="00FA2665">
        <w:rPr>
          <w:lang w:val="en-US"/>
        </w:rPr>
        <w:t>(</w:t>
      </w:r>
      <w:proofErr w:type="spellStart"/>
      <w:r w:rsidR="00FA2665">
        <w:rPr>
          <w:lang w:val="en-US"/>
        </w:rPr>
        <w:t>o.a.</w:t>
      </w:r>
      <w:proofErr w:type="spellEnd"/>
      <w:r w:rsidR="00FA2665">
        <w:rPr>
          <w:lang w:val="en-US"/>
        </w:rPr>
        <w:t xml:space="preserve"> </w:t>
      </w:r>
      <w:proofErr w:type="spellStart"/>
      <w:r w:rsidR="00FA2665" w:rsidRPr="00FA2665">
        <w:rPr>
          <w:lang w:val="en-US"/>
        </w:rPr>
        <w:t>baricitiniab</w:t>
      </w:r>
      <w:proofErr w:type="spellEnd"/>
      <w:r w:rsidR="00FA2665" w:rsidRPr="00FA2665">
        <w:rPr>
          <w:lang w:val="en-US"/>
        </w:rPr>
        <w:t xml:space="preserve">, </w:t>
      </w:r>
      <w:proofErr w:type="spellStart"/>
      <w:r w:rsidR="00FA2665" w:rsidRPr="00FA2665">
        <w:rPr>
          <w:lang w:val="en-US"/>
        </w:rPr>
        <w:t>abrocitinib</w:t>
      </w:r>
      <w:proofErr w:type="spellEnd"/>
      <w:r w:rsidR="00FA2665" w:rsidRPr="00FA2665">
        <w:rPr>
          <w:lang w:val="en-US"/>
        </w:rPr>
        <w:t xml:space="preserve">, </w:t>
      </w:r>
      <w:proofErr w:type="spellStart"/>
      <w:r w:rsidR="00FA2665" w:rsidRPr="00FA2665">
        <w:rPr>
          <w:lang w:val="en-US"/>
        </w:rPr>
        <w:t>up</w:t>
      </w:r>
      <w:r w:rsidR="00FA2665">
        <w:rPr>
          <w:lang w:val="en-US"/>
        </w:rPr>
        <w:t>adacitinib</w:t>
      </w:r>
      <w:proofErr w:type="spellEnd"/>
      <w:r w:rsidR="00FA2665">
        <w:rPr>
          <w:lang w:val="en-US"/>
        </w:rPr>
        <w:t>)</w:t>
      </w:r>
    </w:p>
    <w:p w14:paraId="0E334481" w14:textId="71268F95" w:rsidR="00873031" w:rsidRDefault="00FA2665" w:rsidP="00FA2665">
      <w:pPr>
        <w:pStyle w:val="ListParagraph"/>
        <w:numPr>
          <w:ilvl w:val="1"/>
          <w:numId w:val="8"/>
        </w:numPr>
      </w:pPr>
      <w:r>
        <w:t>N</w:t>
      </w:r>
      <w:r w:rsidR="00873031">
        <w:t xml:space="preserve">ieuwe biologicals </w:t>
      </w:r>
      <w:r>
        <w:t>(o.a. tralokinumab)</w:t>
      </w:r>
    </w:p>
    <w:p w14:paraId="6F5F436F" w14:textId="101201AA" w:rsidR="00E6145E" w:rsidRDefault="00E6145E" w:rsidP="00E6145E"/>
    <w:p w14:paraId="1DD68F55" w14:textId="118C49FB" w:rsidR="00E6145E" w:rsidRPr="00E6145E" w:rsidRDefault="00E6145E" w:rsidP="00E6145E">
      <w:pPr>
        <w:rPr>
          <w:u w:val="single"/>
        </w:rPr>
      </w:pPr>
      <w:r w:rsidRPr="00E6145E">
        <w:rPr>
          <w:u w:val="single"/>
        </w:rPr>
        <w:t>Referenties:</w:t>
      </w:r>
    </w:p>
    <w:p w14:paraId="4DFEEB17" w14:textId="2CABBA9A" w:rsidR="00E6145E" w:rsidRDefault="00E6145E" w:rsidP="00E6145E">
      <w:pPr>
        <w:pStyle w:val="ListParagraph"/>
        <w:numPr>
          <w:ilvl w:val="0"/>
          <w:numId w:val="8"/>
        </w:numPr>
        <w:ind w:left="360"/>
      </w:pPr>
      <w:r>
        <w:t xml:space="preserve">NVDV Richtlijn Constitutioneel Eczeem, herziening 2019 </w:t>
      </w:r>
      <w:r>
        <w:br/>
      </w:r>
      <w:hyperlink r:id="rId12" w:history="1">
        <w:r w:rsidRPr="00D21583">
          <w:rPr>
            <w:rStyle w:val="Hyperlink"/>
            <w:sz w:val="20"/>
            <w:szCs w:val="20"/>
          </w:rPr>
          <w:t>https://nvdv.nl/professionals/richtlijnen-en-onderzoek/richtlijnen/richtlijn-constitutioneel-eczeem</w:t>
        </w:r>
      </w:hyperlink>
    </w:p>
    <w:p w14:paraId="5E2DECA4" w14:textId="3CBC6117" w:rsidR="00E6145E" w:rsidRDefault="00E6145E" w:rsidP="00E6145E">
      <w:pPr>
        <w:pStyle w:val="ListParagraph"/>
        <w:rPr>
          <w:lang w:val="en-US"/>
        </w:rPr>
      </w:pPr>
    </w:p>
    <w:p w14:paraId="21E596C2" w14:textId="76E98562" w:rsidR="00C82103" w:rsidRDefault="00C82103" w:rsidP="009675A2">
      <w:pPr>
        <w:pStyle w:val="ListParagraph"/>
        <w:numPr>
          <w:ilvl w:val="0"/>
          <w:numId w:val="8"/>
        </w:numPr>
        <w:ind w:left="360"/>
        <w:rPr>
          <w:lang w:val="en-US"/>
        </w:rPr>
      </w:pPr>
      <w:r w:rsidRPr="00C82103">
        <w:rPr>
          <w:lang w:val="en-US"/>
        </w:rPr>
        <w:t>European task force on atopic dermatitis position paper: treatment of parental atopic dermatitis during preconception, pregnancy and lactation period.</w:t>
      </w:r>
      <w:r>
        <w:rPr>
          <w:lang w:val="en-US"/>
        </w:rPr>
        <w:t xml:space="preserve"> </w:t>
      </w:r>
      <w:proofErr w:type="spellStart"/>
      <w:r w:rsidRPr="00C82103">
        <w:rPr>
          <w:lang w:val="en-US"/>
        </w:rPr>
        <w:t>Vestergaard</w:t>
      </w:r>
      <w:proofErr w:type="spellEnd"/>
      <w:r w:rsidRPr="00C82103">
        <w:rPr>
          <w:lang w:val="en-US"/>
        </w:rPr>
        <w:t xml:space="preserve"> C, </w:t>
      </w:r>
      <w:proofErr w:type="spellStart"/>
      <w:r w:rsidRPr="00C82103">
        <w:rPr>
          <w:lang w:val="en-US"/>
        </w:rPr>
        <w:t>Wollenberg</w:t>
      </w:r>
      <w:proofErr w:type="spellEnd"/>
      <w:r w:rsidRPr="00C82103">
        <w:rPr>
          <w:lang w:val="en-US"/>
        </w:rPr>
        <w:t xml:space="preserve"> A, </w:t>
      </w:r>
      <w:proofErr w:type="spellStart"/>
      <w:r w:rsidRPr="00C82103">
        <w:rPr>
          <w:lang w:val="en-US"/>
        </w:rPr>
        <w:t>Barbarot</w:t>
      </w:r>
      <w:proofErr w:type="spellEnd"/>
      <w:r w:rsidRPr="00C82103">
        <w:rPr>
          <w:lang w:val="en-US"/>
        </w:rPr>
        <w:t xml:space="preserve"> S, Christen-</w:t>
      </w:r>
      <w:proofErr w:type="spellStart"/>
      <w:r w:rsidRPr="00C82103">
        <w:rPr>
          <w:lang w:val="en-US"/>
        </w:rPr>
        <w:t>Zaech</w:t>
      </w:r>
      <w:proofErr w:type="spellEnd"/>
      <w:r w:rsidRPr="00C82103">
        <w:rPr>
          <w:lang w:val="en-US"/>
        </w:rPr>
        <w:t xml:space="preserve"> S, </w:t>
      </w:r>
      <w:proofErr w:type="spellStart"/>
      <w:r w:rsidRPr="00C82103">
        <w:rPr>
          <w:lang w:val="en-US"/>
        </w:rPr>
        <w:t>Deleuran</w:t>
      </w:r>
      <w:proofErr w:type="spellEnd"/>
      <w:r w:rsidRPr="00C82103">
        <w:rPr>
          <w:lang w:val="en-US"/>
        </w:rPr>
        <w:t xml:space="preserve"> M, Spuls P, </w:t>
      </w:r>
      <w:proofErr w:type="spellStart"/>
      <w:r w:rsidRPr="00C82103">
        <w:rPr>
          <w:lang w:val="en-US"/>
        </w:rPr>
        <w:t>Flohr</w:t>
      </w:r>
      <w:proofErr w:type="spellEnd"/>
      <w:r w:rsidRPr="00C82103">
        <w:rPr>
          <w:lang w:val="en-US"/>
        </w:rPr>
        <w:t xml:space="preserve"> C, </w:t>
      </w:r>
      <w:proofErr w:type="spellStart"/>
      <w:r w:rsidRPr="00C82103">
        <w:rPr>
          <w:lang w:val="en-US"/>
        </w:rPr>
        <w:t>Trzeciak</w:t>
      </w:r>
      <w:proofErr w:type="spellEnd"/>
      <w:r w:rsidRPr="00C82103">
        <w:rPr>
          <w:lang w:val="en-US"/>
        </w:rPr>
        <w:t xml:space="preserve"> M, von </w:t>
      </w:r>
      <w:proofErr w:type="spellStart"/>
      <w:r w:rsidRPr="00C82103">
        <w:rPr>
          <w:lang w:val="en-US"/>
        </w:rPr>
        <w:t>Kobyletzki</w:t>
      </w:r>
      <w:proofErr w:type="spellEnd"/>
      <w:r w:rsidRPr="00C82103">
        <w:rPr>
          <w:lang w:val="en-US"/>
        </w:rPr>
        <w:t xml:space="preserve"> L, Seneschal J, Paul C, Bieber T, Werfel T, </w:t>
      </w:r>
      <w:proofErr w:type="spellStart"/>
      <w:r w:rsidRPr="00C82103">
        <w:rPr>
          <w:lang w:val="en-US"/>
        </w:rPr>
        <w:t>Fölster</w:t>
      </w:r>
      <w:proofErr w:type="spellEnd"/>
      <w:r w:rsidRPr="00C82103">
        <w:rPr>
          <w:lang w:val="en-US"/>
        </w:rPr>
        <w:t xml:space="preserve">-Holst R, </w:t>
      </w:r>
      <w:proofErr w:type="spellStart"/>
      <w:r w:rsidRPr="00C82103">
        <w:rPr>
          <w:lang w:val="en-US"/>
        </w:rPr>
        <w:t>Darsow</w:t>
      </w:r>
      <w:proofErr w:type="spellEnd"/>
      <w:r w:rsidRPr="00C82103">
        <w:rPr>
          <w:lang w:val="en-US"/>
        </w:rPr>
        <w:t xml:space="preserve"> U, </w:t>
      </w:r>
      <w:proofErr w:type="spellStart"/>
      <w:r w:rsidRPr="00C82103">
        <w:rPr>
          <w:lang w:val="en-US"/>
        </w:rPr>
        <w:t>Gieler</w:t>
      </w:r>
      <w:proofErr w:type="spellEnd"/>
      <w:r w:rsidRPr="00C82103">
        <w:rPr>
          <w:lang w:val="en-US"/>
        </w:rPr>
        <w:t xml:space="preserve"> U, </w:t>
      </w:r>
      <w:proofErr w:type="spellStart"/>
      <w:r w:rsidRPr="00C82103">
        <w:rPr>
          <w:lang w:val="en-US"/>
        </w:rPr>
        <w:t>Svensson</w:t>
      </w:r>
      <w:proofErr w:type="spellEnd"/>
      <w:r w:rsidRPr="00C82103">
        <w:rPr>
          <w:lang w:val="en-US"/>
        </w:rPr>
        <w:t xml:space="preserve"> Å, Cork M, </w:t>
      </w:r>
      <w:proofErr w:type="spellStart"/>
      <w:r w:rsidRPr="00C82103">
        <w:rPr>
          <w:lang w:val="en-US"/>
        </w:rPr>
        <w:t>Stalder</w:t>
      </w:r>
      <w:proofErr w:type="spellEnd"/>
      <w:r w:rsidRPr="00C82103">
        <w:rPr>
          <w:lang w:val="en-US"/>
        </w:rPr>
        <w:t xml:space="preserve"> JF, De </w:t>
      </w:r>
      <w:proofErr w:type="spellStart"/>
      <w:r w:rsidRPr="00C82103">
        <w:rPr>
          <w:lang w:val="en-US"/>
        </w:rPr>
        <w:t>Raeve</w:t>
      </w:r>
      <w:proofErr w:type="spellEnd"/>
      <w:r w:rsidRPr="00C82103">
        <w:rPr>
          <w:lang w:val="en-US"/>
        </w:rPr>
        <w:t xml:space="preserve"> L, Kunz B, Simon D, </w:t>
      </w:r>
      <w:proofErr w:type="spellStart"/>
      <w:r w:rsidRPr="00C82103">
        <w:rPr>
          <w:lang w:val="en-US"/>
        </w:rPr>
        <w:t>Chernyshov</w:t>
      </w:r>
      <w:proofErr w:type="spellEnd"/>
      <w:r w:rsidRPr="00C82103">
        <w:rPr>
          <w:lang w:val="en-US"/>
        </w:rPr>
        <w:t xml:space="preserve"> P, Hijnen D, </w:t>
      </w:r>
      <w:proofErr w:type="spellStart"/>
      <w:r w:rsidRPr="00C82103">
        <w:rPr>
          <w:lang w:val="en-US"/>
        </w:rPr>
        <w:t>Gelmetti</w:t>
      </w:r>
      <w:proofErr w:type="spellEnd"/>
      <w:r w:rsidRPr="00C82103">
        <w:rPr>
          <w:lang w:val="en-US"/>
        </w:rPr>
        <w:t xml:space="preserve"> C, Ring J, </w:t>
      </w:r>
      <w:proofErr w:type="spellStart"/>
      <w:r w:rsidRPr="00C82103">
        <w:rPr>
          <w:lang w:val="en-US"/>
        </w:rPr>
        <w:t>Taieb</w:t>
      </w:r>
      <w:proofErr w:type="spellEnd"/>
      <w:r w:rsidRPr="00C82103">
        <w:rPr>
          <w:lang w:val="en-US"/>
        </w:rPr>
        <w:t xml:space="preserve"> A, de Bruin-Weller M, Thyssen JP.</w:t>
      </w:r>
      <w:r>
        <w:rPr>
          <w:lang w:val="en-US"/>
        </w:rPr>
        <w:t xml:space="preserve"> </w:t>
      </w:r>
      <w:r w:rsidRPr="00C82103">
        <w:t xml:space="preserve">J Eur Acad Dermatol Venereol. </w:t>
      </w:r>
      <w:r w:rsidRPr="00C82103">
        <w:rPr>
          <w:lang w:val="en-US"/>
        </w:rPr>
        <w:t>2019 Sep;33(9):1644-1659.</w:t>
      </w:r>
    </w:p>
    <w:p w14:paraId="0CF5D0A9" w14:textId="0DEF25A3" w:rsidR="00C82103" w:rsidRDefault="00C82103" w:rsidP="009675A2">
      <w:pPr>
        <w:pStyle w:val="ListParagraph"/>
        <w:ind w:left="360"/>
        <w:rPr>
          <w:lang w:val="en-US"/>
        </w:rPr>
      </w:pPr>
    </w:p>
    <w:p w14:paraId="069CFC30" w14:textId="55AAA8C8" w:rsidR="00C82103" w:rsidRPr="00C82103" w:rsidRDefault="00C82103" w:rsidP="009675A2">
      <w:pPr>
        <w:pStyle w:val="ListParagraph"/>
        <w:numPr>
          <w:ilvl w:val="0"/>
          <w:numId w:val="8"/>
        </w:numPr>
        <w:ind w:left="360"/>
        <w:rPr>
          <w:lang w:val="en-US"/>
        </w:rPr>
      </w:pPr>
      <w:r w:rsidRPr="00C82103">
        <w:rPr>
          <w:lang w:val="en-US"/>
        </w:rPr>
        <w:t>European Task Force on Atopic Dermatitis statement on severe acute respiratory syndrome coronavirus 2 (SARS-Cov-2) infection and atopic dermatitis.</w:t>
      </w:r>
      <w:r>
        <w:rPr>
          <w:lang w:val="en-US"/>
        </w:rPr>
        <w:t xml:space="preserve"> </w:t>
      </w:r>
      <w:proofErr w:type="spellStart"/>
      <w:r w:rsidRPr="00C82103">
        <w:rPr>
          <w:lang w:val="en-US"/>
        </w:rPr>
        <w:t>Wollenberg</w:t>
      </w:r>
      <w:proofErr w:type="spellEnd"/>
      <w:r w:rsidRPr="00C82103">
        <w:rPr>
          <w:lang w:val="en-US"/>
        </w:rPr>
        <w:t xml:space="preserve"> A, </w:t>
      </w:r>
      <w:proofErr w:type="spellStart"/>
      <w:r w:rsidRPr="00C82103">
        <w:rPr>
          <w:lang w:val="en-US"/>
        </w:rPr>
        <w:t>Flohr</w:t>
      </w:r>
      <w:proofErr w:type="spellEnd"/>
      <w:r w:rsidRPr="00C82103">
        <w:rPr>
          <w:lang w:val="en-US"/>
        </w:rPr>
        <w:t xml:space="preserve"> C, Simon D, Cork </w:t>
      </w:r>
      <w:bookmarkStart w:id="0" w:name="_GoBack"/>
      <w:bookmarkEnd w:id="0"/>
      <w:r w:rsidRPr="00C82103">
        <w:rPr>
          <w:lang w:val="en-US"/>
        </w:rPr>
        <w:t xml:space="preserve">MJ, Thyssen JP, Bieber T, de Bruin-Weller MS, </w:t>
      </w:r>
      <w:proofErr w:type="spellStart"/>
      <w:r w:rsidRPr="00C82103">
        <w:rPr>
          <w:lang w:val="en-US"/>
        </w:rPr>
        <w:t>Weidinger</w:t>
      </w:r>
      <w:proofErr w:type="spellEnd"/>
      <w:r w:rsidRPr="00C82103">
        <w:rPr>
          <w:lang w:val="en-US"/>
        </w:rPr>
        <w:t xml:space="preserve"> S, </w:t>
      </w:r>
      <w:proofErr w:type="spellStart"/>
      <w:r w:rsidRPr="00C82103">
        <w:rPr>
          <w:lang w:val="en-US"/>
        </w:rPr>
        <w:t>Deleuran</w:t>
      </w:r>
      <w:proofErr w:type="spellEnd"/>
      <w:r w:rsidRPr="00C82103">
        <w:rPr>
          <w:lang w:val="en-US"/>
        </w:rPr>
        <w:t xml:space="preserve"> M, </w:t>
      </w:r>
      <w:proofErr w:type="spellStart"/>
      <w:r w:rsidRPr="00C82103">
        <w:rPr>
          <w:lang w:val="en-US"/>
        </w:rPr>
        <w:t>Taieb</w:t>
      </w:r>
      <w:proofErr w:type="spellEnd"/>
      <w:r w:rsidRPr="00C82103">
        <w:rPr>
          <w:lang w:val="en-US"/>
        </w:rPr>
        <w:t xml:space="preserve"> A, Paul C, </w:t>
      </w:r>
      <w:proofErr w:type="spellStart"/>
      <w:r w:rsidRPr="00C82103">
        <w:rPr>
          <w:lang w:val="en-US"/>
        </w:rPr>
        <w:t>Trzeciak</w:t>
      </w:r>
      <w:proofErr w:type="spellEnd"/>
      <w:r w:rsidRPr="00C82103">
        <w:rPr>
          <w:lang w:val="en-US"/>
        </w:rPr>
        <w:t xml:space="preserve"> M, Werfel T, Seneschal J, </w:t>
      </w:r>
      <w:proofErr w:type="spellStart"/>
      <w:r w:rsidRPr="00C82103">
        <w:rPr>
          <w:lang w:val="en-US"/>
        </w:rPr>
        <w:t>Barbarot</w:t>
      </w:r>
      <w:proofErr w:type="spellEnd"/>
      <w:r w:rsidRPr="00C82103">
        <w:rPr>
          <w:lang w:val="en-US"/>
        </w:rPr>
        <w:t xml:space="preserve"> S, </w:t>
      </w:r>
      <w:proofErr w:type="spellStart"/>
      <w:r w:rsidRPr="00C82103">
        <w:rPr>
          <w:lang w:val="en-US"/>
        </w:rPr>
        <w:t>Darsow</w:t>
      </w:r>
      <w:proofErr w:type="spellEnd"/>
      <w:r w:rsidRPr="00C82103">
        <w:rPr>
          <w:lang w:val="en-US"/>
        </w:rPr>
        <w:t xml:space="preserve"> U, </w:t>
      </w:r>
      <w:proofErr w:type="spellStart"/>
      <w:r w:rsidRPr="00C82103">
        <w:rPr>
          <w:lang w:val="en-US"/>
        </w:rPr>
        <w:t>Torrelo</w:t>
      </w:r>
      <w:proofErr w:type="spellEnd"/>
      <w:r w:rsidRPr="00C82103">
        <w:rPr>
          <w:lang w:val="en-US"/>
        </w:rPr>
        <w:t xml:space="preserve"> A, </w:t>
      </w:r>
      <w:proofErr w:type="spellStart"/>
      <w:r w:rsidRPr="00C82103">
        <w:rPr>
          <w:lang w:val="en-US"/>
        </w:rPr>
        <w:t>Stalder</w:t>
      </w:r>
      <w:proofErr w:type="spellEnd"/>
      <w:r w:rsidRPr="00C82103">
        <w:rPr>
          <w:lang w:val="en-US"/>
        </w:rPr>
        <w:t xml:space="preserve"> JF, </w:t>
      </w:r>
      <w:proofErr w:type="spellStart"/>
      <w:r w:rsidRPr="00C82103">
        <w:rPr>
          <w:lang w:val="en-US"/>
        </w:rPr>
        <w:t>Svensson</w:t>
      </w:r>
      <w:proofErr w:type="spellEnd"/>
      <w:r w:rsidRPr="00C82103">
        <w:rPr>
          <w:lang w:val="en-US"/>
        </w:rPr>
        <w:t xml:space="preserve"> Å, Hijnen D, </w:t>
      </w:r>
      <w:proofErr w:type="spellStart"/>
      <w:r w:rsidRPr="00C82103">
        <w:rPr>
          <w:lang w:val="en-US"/>
        </w:rPr>
        <w:t>Gelmetti</w:t>
      </w:r>
      <w:proofErr w:type="spellEnd"/>
      <w:r w:rsidRPr="00C82103">
        <w:rPr>
          <w:lang w:val="en-US"/>
        </w:rPr>
        <w:t xml:space="preserve"> C, </w:t>
      </w:r>
      <w:proofErr w:type="spellStart"/>
      <w:r w:rsidRPr="00C82103">
        <w:rPr>
          <w:lang w:val="en-US"/>
        </w:rPr>
        <w:t>Szalai</w:t>
      </w:r>
      <w:proofErr w:type="spellEnd"/>
      <w:r w:rsidRPr="00C82103">
        <w:rPr>
          <w:lang w:val="en-US"/>
        </w:rPr>
        <w:t xml:space="preserve"> Z, </w:t>
      </w:r>
      <w:proofErr w:type="spellStart"/>
      <w:r w:rsidRPr="00C82103">
        <w:rPr>
          <w:lang w:val="en-US"/>
        </w:rPr>
        <w:t>Gieler</w:t>
      </w:r>
      <w:proofErr w:type="spellEnd"/>
      <w:r w:rsidRPr="00C82103">
        <w:rPr>
          <w:lang w:val="en-US"/>
        </w:rPr>
        <w:t xml:space="preserve"> U, De </w:t>
      </w:r>
      <w:proofErr w:type="spellStart"/>
      <w:r w:rsidRPr="00C82103">
        <w:rPr>
          <w:lang w:val="en-US"/>
        </w:rPr>
        <w:t>Raeve</w:t>
      </w:r>
      <w:proofErr w:type="spellEnd"/>
      <w:r w:rsidRPr="00C82103">
        <w:rPr>
          <w:lang w:val="en-US"/>
        </w:rPr>
        <w:t xml:space="preserve"> L, Kunz B, Spuls P, von </w:t>
      </w:r>
      <w:proofErr w:type="spellStart"/>
      <w:r w:rsidRPr="00C82103">
        <w:rPr>
          <w:lang w:val="en-US"/>
        </w:rPr>
        <w:t>Kobyletzki</w:t>
      </w:r>
      <w:proofErr w:type="spellEnd"/>
      <w:r w:rsidRPr="00C82103">
        <w:rPr>
          <w:lang w:val="en-US"/>
        </w:rPr>
        <w:t xml:space="preserve"> LB, </w:t>
      </w:r>
      <w:proofErr w:type="spellStart"/>
      <w:r w:rsidRPr="00C82103">
        <w:rPr>
          <w:lang w:val="en-US"/>
        </w:rPr>
        <w:t>Fölster</w:t>
      </w:r>
      <w:proofErr w:type="spellEnd"/>
      <w:r w:rsidRPr="00C82103">
        <w:rPr>
          <w:lang w:val="en-US"/>
        </w:rPr>
        <w:t xml:space="preserve">-Holst R, </w:t>
      </w:r>
      <w:proofErr w:type="spellStart"/>
      <w:r w:rsidRPr="00C82103">
        <w:rPr>
          <w:lang w:val="en-US"/>
        </w:rPr>
        <w:t>Chernyshov</w:t>
      </w:r>
      <w:proofErr w:type="spellEnd"/>
      <w:r w:rsidRPr="00C82103">
        <w:rPr>
          <w:lang w:val="en-US"/>
        </w:rPr>
        <w:t xml:space="preserve"> PV, Christen-</w:t>
      </w:r>
      <w:proofErr w:type="spellStart"/>
      <w:r w:rsidRPr="00C82103">
        <w:rPr>
          <w:lang w:val="en-US"/>
        </w:rPr>
        <w:t>Zaech</w:t>
      </w:r>
      <w:proofErr w:type="spellEnd"/>
      <w:r w:rsidRPr="00C82103">
        <w:rPr>
          <w:lang w:val="en-US"/>
        </w:rPr>
        <w:t xml:space="preserve"> S, </w:t>
      </w:r>
      <w:proofErr w:type="spellStart"/>
      <w:r w:rsidRPr="00C82103">
        <w:rPr>
          <w:lang w:val="en-US"/>
        </w:rPr>
        <w:t>Heratizadeh</w:t>
      </w:r>
      <w:proofErr w:type="spellEnd"/>
      <w:r w:rsidRPr="00C82103">
        <w:rPr>
          <w:lang w:val="en-US"/>
        </w:rPr>
        <w:t xml:space="preserve"> A, Ring J, </w:t>
      </w:r>
      <w:proofErr w:type="spellStart"/>
      <w:r w:rsidRPr="00C82103">
        <w:rPr>
          <w:lang w:val="en-US"/>
        </w:rPr>
        <w:t>Vestergaard</w:t>
      </w:r>
      <w:proofErr w:type="spellEnd"/>
      <w:r w:rsidRPr="00C82103">
        <w:rPr>
          <w:lang w:val="en-US"/>
        </w:rPr>
        <w:t xml:space="preserve"> C.</w:t>
      </w:r>
    </w:p>
    <w:p w14:paraId="77AEEE38" w14:textId="0F19DC5F" w:rsidR="00C82103" w:rsidRPr="00C82103" w:rsidRDefault="00C82103" w:rsidP="009675A2">
      <w:pPr>
        <w:pStyle w:val="ListParagraph"/>
        <w:ind w:left="360"/>
        <w:rPr>
          <w:lang w:val="en-US"/>
        </w:rPr>
      </w:pPr>
      <w:r w:rsidRPr="00C82103">
        <w:t xml:space="preserve">J Eur Acad Dermatol Venereol. </w:t>
      </w:r>
      <w:r w:rsidRPr="00C82103">
        <w:rPr>
          <w:lang w:val="en-US"/>
        </w:rPr>
        <w:t>2020 Jun;34(6</w:t>
      </w:r>
      <w:proofErr w:type="gramStart"/>
      <w:r w:rsidRPr="00C82103">
        <w:rPr>
          <w:lang w:val="en-US"/>
        </w:rPr>
        <w:t>):e</w:t>
      </w:r>
      <w:proofErr w:type="gramEnd"/>
      <w:r w:rsidRPr="00C82103">
        <w:rPr>
          <w:lang w:val="en-US"/>
        </w:rPr>
        <w:t>241-e242.</w:t>
      </w:r>
    </w:p>
    <w:p w14:paraId="376E0D58" w14:textId="77777777" w:rsidR="00C82103" w:rsidRDefault="00C82103" w:rsidP="009675A2">
      <w:pPr>
        <w:pStyle w:val="ListParagraph"/>
        <w:ind w:left="360"/>
        <w:rPr>
          <w:lang w:val="en-US"/>
        </w:rPr>
      </w:pPr>
    </w:p>
    <w:p w14:paraId="38D4B293" w14:textId="43832155" w:rsidR="00E6145E" w:rsidRDefault="00E6145E" w:rsidP="009675A2">
      <w:pPr>
        <w:pStyle w:val="ListParagraph"/>
        <w:numPr>
          <w:ilvl w:val="0"/>
          <w:numId w:val="8"/>
        </w:numPr>
        <w:ind w:left="360"/>
      </w:pPr>
      <w:r w:rsidRPr="00E6145E">
        <w:rPr>
          <w:lang w:val="en-US"/>
        </w:rPr>
        <w:t xml:space="preserve">Two-year drug survival of dupilumab in a large cohort of difficult-to-treat adult atopic dermatitis patients compared to cyclosporine A and methotrexate: Results from the </w:t>
      </w:r>
      <w:proofErr w:type="spellStart"/>
      <w:r w:rsidRPr="00E6145E">
        <w:rPr>
          <w:lang w:val="en-US"/>
        </w:rPr>
        <w:t>BioDay</w:t>
      </w:r>
      <w:proofErr w:type="spellEnd"/>
      <w:r w:rsidRPr="00E6145E">
        <w:rPr>
          <w:lang w:val="en-US"/>
        </w:rPr>
        <w:t xml:space="preserve"> registry.</w:t>
      </w:r>
      <w:r>
        <w:rPr>
          <w:lang w:val="en-US"/>
        </w:rPr>
        <w:t xml:space="preserve"> </w:t>
      </w:r>
      <w:r>
        <w:t>Spekhorst LS, Ariëns LFM, van der Schaft J, Bakker DS, Kamsteeg M, Oosting AJ, de Ridder I, Sloeserwij A, Romeijn GLE, de Graaf M, Haeck I, Thijs JL, Schuttelaar MLA, de Bruin-Weller MS.</w:t>
      </w:r>
      <w:r>
        <w:t xml:space="preserve"> </w:t>
      </w:r>
      <w:r w:rsidRPr="00E6145E">
        <w:t xml:space="preserve">Allergy. 2020 Sep;75(9):2376-2379. </w:t>
      </w:r>
    </w:p>
    <w:p w14:paraId="1F44D6CB" w14:textId="77777777" w:rsidR="00E6145E" w:rsidRDefault="00E6145E" w:rsidP="009675A2">
      <w:pPr>
        <w:pStyle w:val="ListParagraph"/>
        <w:ind w:left="360"/>
      </w:pPr>
    </w:p>
    <w:p w14:paraId="150AC050" w14:textId="77777777" w:rsidR="00A26683" w:rsidRPr="00A26683" w:rsidRDefault="00A26683" w:rsidP="009675A2">
      <w:pPr>
        <w:pStyle w:val="ListParagraph"/>
        <w:numPr>
          <w:ilvl w:val="0"/>
          <w:numId w:val="8"/>
        </w:numPr>
        <w:ind w:left="360"/>
        <w:rPr>
          <w:lang w:val="en-US"/>
        </w:rPr>
      </w:pPr>
      <w:r w:rsidRPr="00A26683">
        <w:rPr>
          <w:lang w:val="en-US"/>
        </w:rPr>
        <w:t>Long-term effectiveness and safety of treatment with dupilumab in patients with atopic dermatitis: Results of the TREAT NL (</w:t>
      </w:r>
      <w:proofErr w:type="spellStart"/>
      <w:r w:rsidRPr="00A26683">
        <w:rPr>
          <w:lang w:val="en-US"/>
        </w:rPr>
        <w:t>TREatment</w:t>
      </w:r>
      <w:proofErr w:type="spellEnd"/>
      <w:r w:rsidRPr="00A26683">
        <w:rPr>
          <w:lang w:val="en-US"/>
        </w:rPr>
        <w:t xml:space="preserve"> of </w:t>
      </w:r>
      <w:proofErr w:type="spellStart"/>
      <w:r w:rsidRPr="00A26683">
        <w:rPr>
          <w:lang w:val="en-US"/>
        </w:rPr>
        <w:t>ATopic</w:t>
      </w:r>
      <w:proofErr w:type="spellEnd"/>
      <w:r w:rsidRPr="00A26683">
        <w:rPr>
          <w:lang w:val="en-US"/>
        </w:rPr>
        <w:t xml:space="preserve"> eczema, the Netherlands) registry.</w:t>
      </w:r>
    </w:p>
    <w:p w14:paraId="2E4F1F6F" w14:textId="0B148C94" w:rsidR="00C82103" w:rsidRDefault="00A26683" w:rsidP="009675A2">
      <w:pPr>
        <w:pStyle w:val="ListParagraph"/>
        <w:ind w:left="360"/>
        <w:rPr>
          <w:lang w:val="en-US"/>
        </w:rPr>
      </w:pPr>
      <w:r>
        <w:t>Bosma AL, de Wijs LEM, Hof MH, van Nieuwenhuizen BR, Gerbens LAA, Middelkamp-Hup MA, Hijnen D, Spuls PI.</w:t>
      </w:r>
      <w:r>
        <w:t xml:space="preserve"> </w:t>
      </w:r>
      <w:r w:rsidRPr="00A26683">
        <w:rPr>
          <w:lang w:val="en-US"/>
        </w:rPr>
        <w:t xml:space="preserve">J Am </w:t>
      </w:r>
      <w:proofErr w:type="spellStart"/>
      <w:r w:rsidRPr="00A26683">
        <w:rPr>
          <w:lang w:val="en-US"/>
        </w:rPr>
        <w:t>Acad</w:t>
      </w:r>
      <w:proofErr w:type="spellEnd"/>
      <w:r w:rsidRPr="00A26683">
        <w:rPr>
          <w:lang w:val="en-US"/>
        </w:rPr>
        <w:t xml:space="preserve"> Dermatol. 2020 Nov;83(5):1375-1384.</w:t>
      </w:r>
    </w:p>
    <w:p w14:paraId="2E61CDBA" w14:textId="791E28BE" w:rsidR="009675A2" w:rsidRDefault="009675A2" w:rsidP="009675A2">
      <w:pPr>
        <w:pStyle w:val="ListParagraph"/>
        <w:ind w:left="360"/>
        <w:rPr>
          <w:lang w:val="en-US"/>
        </w:rPr>
      </w:pPr>
    </w:p>
    <w:p w14:paraId="150DE881" w14:textId="2EB0AF6A" w:rsidR="009675A2" w:rsidRPr="009675A2" w:rsidRDefault="009675A2" w:rsidP="009675A2">
      <w:pPr>
        <w:pStyle w:val="ListParagraph"/>
        <w:numPr>
          <w:ilvl w:val="0"/>
          <w:numId w:val="8"/>
        </w:numPr>
        <w:ind w:left="360"/>
      </w:pPr>
      <w:r w:rsidRPr="009675A2">
        <w:rPr>
          <w:lang w:val="en-US"/>
        </w:rPr>
        <w:t xml:space="preserve">Emerging systemic JAK inhibitors in the treatment of atopic dermatitis: a review of </w:t>
      </w:r>
      <w:proofErr w:type="spellStart"/>
      <w:r w:rsidRPr="009675A2">
        <w:rPr>
          <w:lang w:val="en-US"/>
        </w:rPr>
        <w:t>abrocitinib</w:t>
      </w:r>
      <w:proofErr w:type="spellEnd"/>
      <w:r w:rsidRPr="009675A2">
        <w:rPr>
          <w:lang w:val="en-US"/>
        </w:rPr>
        <w:t xml:space="preserve">, </w:t>
      </w:r>
      <w:proofErr w:type="spellStart"/>
      <w:r w:rsidRPr="009675A2">
        <w:rPr>
          <w:lang w:val="en-US"/>
        </w:rPr>
        <w:t>baricitinib</w:t>
      </w:r>
      <w:proofErr w:type="spellEnd"/>
      <w:r w:rsidRPr="009675A2">
        <w:rPr>
          <w:lang w:val="en-US"/>
        </w:rPr>
        <w:t xml:space="preserve">, and </w:t>
      </w:r>
      <w:proofErr w:type="spellStart"/>
      <w:r w:rsidRPr="009675A2">
        <w:rPr>
          <w:lang w:val="en-US"/>
        </w:rPr>
        <w:t>upadacitinib</w:t>
      </w:r>
      <w:proofErr w:type="spellEnd"/>
      <w:r w:rsidRPr="009675A2">
        <w:rPr>
          <w:lang w:val="en-US"/>
        </w:rPr>
        <w:t>.</w:t>
      </w:r>
      <w:r>
        <w:rPr>
          <w:lang w:val="en-US"/>
        </w:rPr>
        <w:t xml:space="preserve"> </w:t>
      </w:r>
      <w:r>
        <w:t>Nezamololama N, Fieldhouse K, Metzger K, Gooderham M.</w:t>
      </w:r>
      <w:r>
        <w:t xml:space="preserve"> </w:t>
      </w:r>
      <w:r>
        <w:t>Drugs Context. 2020 Nov 16;9:2020-8-5.</w:t>
      </w:r>
    </w:p>
    <w:p w14:paraId="39819EF8" w14:textId="77777777" w:rsidR="00C82103" w:rsidRPr="009675A2" w:rsidRDefault="00C82103" w:rsidP="00C82103">
      <w:pPr>
        <w:pStyle w:val="ListParagraph"/>
      </w:pPr>
    </w:p>
    <w:p w14:paraId="6409610D" w14:textId="77777777" w:rsidR="008F6CCD" w:rsidRPr="009675A2" w:rsidRDefault="008F6CCD" w:rsidP="00E6145E"/>
    <w:sectPr w:rsidR="008F6CCD" w:rsidRPr="00967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76C1" w14:textId="77777777" w:rsidR="00C849A6" w:rsidRDefault="00C849A6" w:rsidP="00414A50">
      <w:pPr>
        <w:spacing w:after="0" w:line="240" w:lineRule="auto"/>
      </w:pPr>
      <w:r>
        <w:separator/>
      </w:r>
    </w:p>
  </w:endnote>
  <w:endnote w:type="continuationSeparator" w:id="0">
    <w:p w14:paraId="29D3EB46" w14:textId="77777777" w:rsidR="00C849A6" w:rsidRDefault="00C849A6" w:rsidP="0041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8C82" w14:textId="77777777" w:rsidR="00C849A6" w:rsidRDefault="00C849A6" w:rsidP="00414A50">
      <w:pPr>
        <w:spacing w:after="0" w:line="240" w:lineRule="auto"/>
      </w:pPr>
      <w:r>
        <w:separator/>
      </w:r>
    </w:p>
  </w:footnote>
  <w:footnote w:type="continuationSeparator" w:id="0">
    <w:p w14:paraId="6A4C565B" w14:textId="77777777" w:rsidR="00C849A6" w:rsidRDefault="00C849A6" w:rsidP="0041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60A"/>
    <w:multiLevelType w:val="hybridMultilevel"/>
    <w:tmpl w:val="24088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65306"/>
    <w:multiLevelType w:val="hybridMultilevel"/>
    <w:tmpl w:val="CA2C7E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9E433E"/>
    <w:multiLevelType w:val="hybridMultilevel"/>
    <w:tmpl w:val="BE74E5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C0A6F6B"/>
    <w:multiLevelType w:val="hybridMultilevel"/>
    <w:tmpl w:val="BFAEEA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D12F15"/>
    <w:multiLevelType w:val="hybridMultilevel"/>
    <w:tmpl w:val="A05ECA2C"/>
    <w:lvl w:ilvl="0" w:tplc="467A15E0">
      <w:start w:val="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F72383"/>
    <w:multiLevelType w:val="hybridMultilevel"/>
    <w:tmpl w:val="0778C426"/>
    <w:lvl w:ilvl="0" w:tplc="467A15E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3B6A47"/>
    <w:multiLevelType w:val="hybridMultilevel"/>
    <w:tmpl w:val="1244333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17A206F"/>
    <w:multiLevelType w:val="hybridMultilevel"/>
    <w:tmpl w:val="A33834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CD"/>
    <w:rsid w:val="00030AB2"/>
    <w:rsid w:val="00210606"/>
    <w:rsid w:val="00252165"/>
    <w:rsid w:val="003209D2"/>
    <w:rsid w:val="00350325"/>
    <w:rsid w:val="003B42BB"/>
    <w:rsid w:val="003E09FD"/>
    <w:rsid w:val="00414A50"/>
    <w:rsid w:val="00463B21"/>
    <w:rsid w:val="0049363A"/>
    <w:rsid w:val="004B48D1"/>
    <w:rsid w:val="004D559B"/>
    <w:rsid w:val="004E6D4A"/>
    <w:rsid w:val="00537462"/>
    <w:rsid w:val="005443EA"/>
    <w:rsid w:val="00553FEF"/>
    <w:rsid w:val="005A7386"/>
    <w:rsid w:val="0061256E"/>
    <w:rsid w:val="006928B1"/>
    <w:rsid w:val="00733B37"/>
    <w:rsid w:val="00737CEB"/>
    <w:rsid w:val="00844E23"/>
    <w:rsid w:val="00873031"/>
    <w:rsid w:val="008E0C0C"/>
    <w:rsid w:val="008F6CCD"/>
    <w:rsid w:val="009675A2"/>
    <w:rsid w:val="009853EC"/>
    <w:rsid w:val="009F03D4"/>
    <w:rsid w:val="00A26683"/>
    <w:rsid w:val="00A60695"/>
    <w:rsid w:val="00A77453"/>
    <w:rsid w:val="00AA41B1"/>
    <w:rsid w:val="00AF2A48"/>
    <w:rsid w:val="00B20AD5"/>
    <w:rsid w:val="00B75510"/>
    <w:rsid w:val="00C00F2E"/>
    <w:rsid w:val="00C62032"/>
    <w:rsid w:val="00C700A7"/>
    <w:rsid w:val="00C82103"/>
    <w:rsid w:val="00C849A6"/>
    <w:rsid w:val="00D10D1B"/>
    <w:rsid w:val="00D1710F"/>
    <w:rsid w:val="00D41E7C"/>
    <w:rsid w:val="00DC0B75"/>
    <w:rsid w:val="00E553DB"/>
    <w:rsid w:val="00E6145E"/>
    <w:rsid w:val="00ED2D36"/>
    <w:rsid w:val="00F61555"/>
    <w:rsid w:val="00F95CCF"/>
    <w:rsid w:val="00FA2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A7D4"/>
  <w15:chartTrackingRefBased/>
  <w15:docId w15:val="{721206B6-1112-4738-AACD-0AE1F018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CD"/>
    <w:pPr>
      <w:ind w:left="720"/>
      <w:contextualSpacing/>
    </w:pPr>
  </w:style>
  <w:style w:type="character" w:styleId="CommentReference">
    <w:name w:val="annotation reference"/>
    <w:basedOn w:val="DefaultParagraphFont"/>
    <w:uiPriority w:val="99"/>
    <w:semiHidden/>
    <w:unhideWhenUsed/>
    <w:rsid w:val="00A77453"/>
    <w:rPr>
      <w:sz w:val="16"/>
      <w:szCs w:val="16"/>
    </w:rPr>
  </w:style>
  <w:style w:type="paragraph" w:styleId="CommentText">
    <w:name w:val="annotation text"/>
    <w:basedOn w:val="Normal"/>
    <w:link w:val="CommentTextChar"/>
    <w:uiPriority w:val="99"/>
    <w:semiHidden/>
    <w:unhideWhenUsed/>
    <w:rsid w:val="00A77453"/>
    <w:pPr>
      <w:spacing w:line="240" w:lineRule="auto"/>
    </w:pPr>
    <w:rPr>
      <w:sz w:val="20"/>
      <w:szCs w:val="20"/>
    </w:rPr>
  </w:style>
  <w:style w:type="character" w:customStyle="1" w:styleId="CommentTextChar">
    <w:name w:val="Comment Text Char"/>
    <w:basedOn w:val="DefaultParagraphFont"/>
    <w:link w:val="CommentText"/>
    <w:uiPriority w:val="99"/>
    <w:semiHidden/>
    <w:rsid w:val="00A77453"/>
    <w:rPr>
      <w:sz w:val="20"/>
      <w:szCs w:val="20"/>
    </w:rPr>
  </w:style>
  <w:style w:type="paragraph" w:styleId="CommentSubject">
    <w:name w:val="annotation subject"/>
    <w:basedOn w:val="CommentText"/>
    <w:next w:val="CommentText"/>
    <w:link w:val="CommentSubjectChar"/>
    <w:uiPriority w:val="99"/>
    <w:semiHidden/>
    <w:unhideWhenUsed/>
    <w:rsid w:val="00A77453"/>
    <w:rPr>
      <w:b/>
      <w:bCs/>
    </w:rPr>
  </w:style>
  <w:style w:type="character" w:customStyle="1" w:styleId="CommentSubjectChar">
    <w:name w:val="Comment Subject Char"/>
    <w:basedOn w:val="CommentTextChar"/>
    <w:link w:val="CommentSubject"/>
    <w:uiPriority w:val="99"/>
    <w:semiHidden/>
    <w:rsid w:val="00A77453"/>
    <w:rPr>
      <w:b/>
      <w:bCs/>
      <w:sz w:val="20"/>
      <w:szCs w:val="20"/>
    </w:rPr>
  </w:style>
  <w:style w:type="paragraph" w:styleId="BalloonText">
    <w:name w:val="Balloon Text"/>
    <w:basedOn w:val="Normal"/>
    <w:link w:val="BalloonTextChar"/>
    <w:uiPriority w:val="99"/>
    <w:semiHidden/>
    <w:unhideWhenUsed/>
    <w:rsid w:val="00A7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53"/>
    <w:rPr>
      <w:rFonts w:ascii="Segoe UI" w:hAnsi="Segoe UI" w:cs="Segoe UI"/>
      <w:sz w:val="18"/>
      <w:szCs w:val="18"/>
    </w:rPr>
  </w:style>
  <w:style w:type="character" w:styleId="Hyperlink">
    <w:name w:val="Hyperlink"/>
    <w:basedOn w:val="DefaultParagraphFont"/>
    <w:uiPriority w:val="99"/>
    <w:unhideWhenUsed/>
    <w:rsid w:val="00C62032"/>
    <w:rPr>
      <w:color w:val="0563C1" w:themeColor="hyperlink"/>
      <w:u w:val="single"/>
    </w:rPr>
  </w:style>
  <w:style w:type="character" w:styleId="UnresolvedMention">
    <w:name w:val="Unresolved Mention"/>
    <w:basedOn w:val="DefaultParagraphFont"/>
    <w:uiPriority w:val="99"/>
    <w:semiHidden/>
    <w:unhideWhenUsed/>
    <w:rsid w:val="00C6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vdv.nl/professionals/richtlijnen-en-onderzoek/richtlijnen/richtlijn-constitutioneel-ecze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inierdegraaf.nl/patienten/specialisten/mw-dr-im-haeck/" TargetMode="External"/><Relationship Id="rId5" Type="http://schemas.openxmlformats.org/officeDocument/2006/relationships/styles" Target="styles.xml"/><Relationship Id="rId10" Type="http://schemas.openxmlformats.org/officeDocument/2006/relationships/hyperlink" Target="https://www.umcutrecht.nl/nl/ziekenhuis/zorgverleners/bruin-weller-m-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3" ma:contentTypeDescription="Create a new document." ma:contentTypeScope="" ma:versionID="2b0d8d5c20af97dc84b10c252466c706">
  <xsd:schema xmlns:xsd="http://www.w3.org/2001/XMLSchema" xmlns:xs="http://www.w3.org/2001/XMLSchema" xmlns:p="http://schemas.microsoft.com/office/2006/metadata/properties" xmlns:ns3="c22c6b9e-55e0-4bc2-8863-d5d1f811ecc6" xmlns:ns4="3dbe9bcb-2c3e-4487-a7c5-fd6bcc60e064" targetNamespace="http://schemas.microsoft.com/office/2006/metadata/properties" ma:root="true" ma:fieldsID="0ffdd47b204c0901c80a85c024ec68c2" ns3:_="" ns4:_="">
    <xsd:import namespace="c22c6b9e-55e0-4bc2-8863-d5d1f811ecc6"/>
    <xsd:import namespace="3dbe9bcb-2c3e-4487-a7c5-fd6bcc60e0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557BE-201E-4FA2-91BD-38D72FD74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07514-061A-4121-8CFA-B306ABDF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c6b9e-55e0-4bc2-8863-d5d1f811ecc6"/>
    <ds:schemaRef ds:uri="3dbe9bcb-2c3e-4487-a7c5-fd6bcc60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374FB-F1AD-4813-B1C4-DA4B5814D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752</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Kamphuis, Simone /NL</dc:creator>
  <cp:keywords/>
  <dc:description/>
  <cp:lastModifiedBy>Kamphuis, Simone /NL</cp:lastModifiedBy>
  <cp:revision>9</cp:revision>
  <dcterms:created xsi:type="dcterms:W3CDTF">2020-12-11T12:57:00Z</dcterms:created>
  <dcterms:modified xsi:type="dcterms:W3CDTF">2020-12-11T14:04:00Z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0x010100A1186B0350AA3B448F2AD19460FE856E</vt:lpwstr>
  </property>
</Properties>
</file>